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7722B1D8" w14:textId="5795795E" w:rsidR="00A66469" w:rsidRDefault="0049671C" w:rsidP="00677590">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 xml:space="preserve">איתור דיור </w:t>
      </w:r>
      <w:r w:rsidR="00677590">
        <w:rPr>
          <w:rFonts w:ascii="FrankRuehl" w:hAnsi="FrankRuehl" w:hint="cs"/>
          <w:b/>
          <w:bCs/>
          <w:sz w:val="72"/>
          <w:szCs w:val="72"/>
          <w:rtl/>
        </w:rPr>
        <w:t xml:space="preserve">עבור תחנת משטרה </w:t>
      </w:r>
    </w:p>
    <w:p w14:paraId="1C5DF9E5" w14:textId="33BE02C0" w:rsidR="00677590" w:rsidRPr="00A61989" w:rsidRDefault="00677590" w:rsidP="00677590">
      <w:pPr>
        <w:widowControl/>
        <w:spacing w:line="360" w:lineRule="auto"/>
        <w:ind w:right="-360"/>
        <w:jc w:val="center"/>
        <w:rPr>
          <w:rFonts w:ascii="FrankRuehl" w:hAnsi="FrankRuehl"/>
          <w:b/>
          <w:bCs/>
          <w:sz w:val="72"/>
          <w:szCs w:val="72"/>
          <w:rtl/>
        </w:rPr>
      </w:pPr>
      <w:proofErr w:type="spellStart"/>
      <w:r>
        <w:rPr>
          <w:rFonts w:ascii="FrankRuehl" w:hAnsi="FrankRuehl" w:hint="cs"/>
          <w:b/>
          <w:bCs/>
          <w:sz w:val="72"/>
          <w:szCs w:val="72"/>
          <w:rtl/>
        </w:rPr>
        <w:t>סח'נין</w:t>
      </w:r>
      <w:proofErr w:type="spellEnd"/>
      <w:r>
        <w:rPr>
          <w:rFonts w:ascii="FrankRuehl" w:hAnsi="FrankRuehl" w:hint="cs"/>
          <w:b/>
          <w:bCs/>
          <w:sz w:val="72"/>
          <w:szCs w:val="72"/>
          <w:rtl/>
        </w:rPr>
        <w:t xml:space="preserve"> / עראבה / דיר </w:t>
      </w:r>
      <w:proofErr w:type="spellStart"/>
      <w:r>
        <w:rPr>
          <w:rFonts w:ascii="FrankRuehl" w:hAnsi="FrankRuehl" w:hint="cs"/>
          <w:b/>
          <w:bCs/>
          <w:sz w:val="72"/>
          <w:szCs w:val="72"/>
          <w:rtl/>
        </w:rPr>
        <w:t>חנא</w:t>
      </w:r>
      <w:proofErr w:type="spellEnd"/>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70994941" w:rsidR="0049671C" w:rsidRPr="00A61989" w:rsidRDefault="0049671C" w:rsidP="008C3B42">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8C3B42">
        <w:rPr>
          <w:rFonts w:ascii="FrankRuehl" w:hAnsi="FrankRuehl" w:hint="cs"/>
          <w:b/>
          <w:bCs/>
          <w:sz w:val="72"/>
          <w:szCs w:val="72"/>
          <w:rtl/>
        </w:rPr>
        <w:t>4</w:t>
      </w:r>
      <w:r w:rsidR="00227AB1" w:rsidRPr="00227AB1">
        <w:rPr>
          <w:rFonts w:ascii="FrankRuehl" w:hAnsi="FrankRuehl" w:hint="cs"/>
          <w:b/>
          <w:bCs/>
          <w:sz w:val="72"/>
          <w:szCs w:val="72"/>
          <w:rtl/>
        </w:rPr>
        <w:t>/</w:t>
      </w:r>
      <w:r w:rsidR="00900912" w:rsidRPr="00227AB1">
        <w:rPr>
          <w:rFonts w:ascii="FrankRuehl" w:hAnsi="FrankRuehl" w:hint="cs"/>
          <w:b/>
          <w:bCs/>
          <w:sz w:val="72"/>
          <w:szCs w:val="72"/>
          <w:rtl/>
        </w:rPr>
        <w:t>202</w:t>
      </w:r>
      <w:r w:rsidR="00900912">
        <w:rPr>
          <w:rFonts w:ascii="FrankRuehl" w:hAnsi="FrankRuehl" w:hint="cs"/>
          <w:b/>
          <w:bCs/>
          <w:sz w:val="72"/>
          <w:szCs w:val="72"/>
          <w:rtl/>
        </w:rPr>
        <w:t>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6C933D8B"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4ADF3112" w:rsidR="004A54DF" w:rsidRPr="00605727" w:rsidRDefault="00677590" w:rsidP="00677590">
            <w:pPr>
              <w:widowControl/>
              <w:spacing w:line="360" w:lineRule="auto"/>
              <w:jc w:val="center"/>
              <w:rPr>
                <w:rFonts w:ascii="FrankRuehl" w:hAnsi="FrankRuehl"/>
                <w:sz w:val="28"/>
                <w:szCs w:val="28"/>
                <w:rtl/>
              </w:rPr>
            </w:pPr>
            <w:r>
              <w:rPr>
                <w:rFonts w:ascii="FrankRuehl" w:hAnsi="FrankRuehl" w:hint="cs"/>
                <w:sz w:val="28"/>
                <w:szCs w:val="28"/>
                <w:rtl/>
              </w:rPr>
              <w:t>4</w:t>
            </w:r>
            <w:r w:rsidR="00227AB1" w:rsidRPr="00605727">
              <w:rPr>
                <w:rFonts w:ascii="FrankRuehl" w:hAnsi="FrankRuehl"/>
                <w:sz w:val="28"/>
                <w:szCs w:val="28"/>
                <w:rtl/>
              </w:rPr>
              <w:t>/</w:t>
            </w:r>
            <w:r w:rsidR="00892F46" w:rsidRPr="00605727">
              <w:rPr>
                <w:rFonts w:ascii="FrankRuehl" w:hAnsi="FrankRuehl"/>
                <w:sz w:val="28"/>
                <w:szCs w:val="28"/>
                <w:rtl/>
              </w:rPr>
              <w:t>0</w:t>
            </w:r>
            <w:r>
              <w:rPr>
                <w:rFonts w:ascii="FrankRuehl" w:hAnsi="FrankRuehl" w:hint="cs"/>
                <w:sz w:val="28"/>
                <w:szCs w:val="28"/>
                <w:rtl/>
              </w:rPr>
              <w:t>2</w:t>
            </w:r>
            <w:r w:rsidR="00227AB1" w:rsidRPr="00605727">
              <w:rPr>
                <w:rFonts w:ascii="FrankRuehl" w:hAnsi="FrankRuehl"/>
                <w:sz w:val="28"/>
                <w:szCs w:val="28"/>
                <w:rtl/>
              </w:rPr>
              <w:t>/</w:t>
            </w:r>
            <w:r w:rsidR="00900912" w:rsidRPr="00605727">
              <w:rPr>
                <w:rFonts w:ascii="FrankRuehl" w:hAnsi="FrankRuehl"/>
                <w:sz w:val="28"/>
                <w:szCs w:val="28"/>
                <w:rtl/>
              </w:rPr>
              <w:t>202</w:t>
            </w:r>
            <w:r w:rsidR="00900912">
              <w:rPr>
                <w:rFonts w:ascii="FrankRuehl" w:hAnsi="FrankRuehl" w:hint="cs"/>
                <w:sz w:val="28"/>
                <w:szCs w:val="28"/>
                <w:rtl/>
              </w:rPr>
              <w:t>1</w:t>
            </w:r>
          </w:p>
        </w:tc>
        <w:tc>
          <w:tcPr>
            <w:tcW w:w="4428" w:type="dxa"/>
            <w:tcBorders>
              <w:top w:val="single" w:sz="6" w:space="0" w:color="auto"/>
              <w:left w:val="single" w:sz="6" w:space="0" w:color="auto"/>
              <w:bottom w:val="single" w:sz="6" w:space="0" w:color="auto"/>
              <w:right w:val="single" w:sz="6" w:space="0" w:color="auto"/>
            </w:tcBorders>
            <w:vAlign w:val="center"/>
          </w:tcPr>
          <w:p w14:paraId="1DDEF71C" w14:textId="77777777" w:rsidR="001F20D7" w:rsidRPr="00A61989" w:rsidRDefault="001F20D7" w:rsidP="002D670B">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Pr="00A61989">
              <w:rPr>
                <w:rFonts w:ascii="FrankRuehl" w:hAnsi="FrankRuehl"/>
                <w:sz w:val="28"/>
                <w:szCs w:val="28"/>
                <w:rtl/>
              </w:rPr>
              <w:t>הממשלתי בכתובת:</w:t>
            </w:r>
          </w:p>
          <w:p w14:paraId="0DBAB927" w14:textId="1136E3C9" w:rsidR="006340CD" w:rsidRPr="006340CD" w:rsidRDefault="00463E20" w:rsidP="006340CD">
            <w:pPr>
              <w:widowControl/>
              <w:spacing w:line="360" w:lineRule="auto"/>
              <w:jc w:val="both"/>
              <w:rPr>
                <w:rFonts w:ascii="FrankRuehl" w:hAnsi="FrankRuehl"/>
                <w:sz w:val="28"/>
                <w:szCs w:val="28"/>
                <w:rtl/>
              </w:rPr>
            </w:pPr>
            <w:hyperlink r:id="rId8" w:history="1">
              <w:r w:rsidR="006340CD" w:rsidRPr="00D14D06">
                <w:rPr>
                  <w:rStyle w:val="Hyperlink"/>
                  <w:rFonts w:ascii="FrankRuehl" w:hAnsi="FrankRuehl"/>
                  <w:sz w:val="28"/>
                  <w:szCs w:val="28"/>
                </w:rPr>
                <w:t>https://mr.gov.il/ilgstorefront/he/search/?s=TENDER</w:t>
              </w:r>
            </w:hyperlink>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45FA3E6C" w:rsidR="004A54DF" w:rsidRPr="00605727" w:rsidRDefault="00677590" w:rsidP="00D52F23">
            <w:pPr>
              <w:widowControl/>
              <w:spacing w:line="360" w:lineRule="auto"/>
              <w:jc w:val="center"/>
              <w:rPr>
                <w:rFonts w:ascii="FrankRuehl" w:hAnsi="FrankRuehl"/>
                <w:sz w:val="28"/>
                <w:szCs w:val="28"/>
                <w:rtl/>
              </w:rPr>
            </w:pPr>
            <w:r>
              <w:rPr>
                <w:rFonts w:ascii="FrankRuehl" w:hAnsi="FrankRuehl" w:hint="cs"/>
                <w:sz w:val="28"/>
                <w:szCs w:val="28"/>
                <w:rtl/>
              </w:rPr>
              <w:t>18/02/2021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5BD876E0" w14:textId="470900C8" w:rsidR="004A54DF" w:rsidRPr="00605727" w:rsidRDefault="00677590" w:rsidP="00B82AB1">
            <w:pPr>
              <w:widowControl/>
              <w:spacing w:line="360" w:lineRule="auto"/>
              <w:jc w:val="center"/>
              <w:rPr>
                <w:rFonts w:ascii="FrankRuehl" w:hAnsi="FrankRuehl"/>
                <w:sz w:val="28"/>
                <w:szCs w:val="28"/>
                <w:rtl/>
              </w:rPr>
            </w:pPr>
            <w:r>
              <w:rPr>
                <w:rFonts w:ascii="FrankRuehl" w:hAnsi="FrankRuehl" w:hint="cs"/>
                <w:sz w:val="28"/>
                <w:szCs w:val="28"/>
                <w:rtl/>
              </w:rPr>
              <w:t>9</w:t>
            </w:r>
            <w:r w:rsidR="00900912">
              <w:rPr>
                <w:rFonts w:ascii="FrankRuehl" w:hAnsi="FrankRuehl" w:hint="cs"/>
                <w:sz w:val="28"/>
                <w:szCs w:val="28"/>
                <w:rtl/>
              </w:rPr>
              <w:t>/0</w:t>
            </w:r>
            <w:r w:rsidR="00B82AB1">
              <w:rPr>
                <w:rFonts w:ascii="FrankRuehl" w:hAnsi="FrankRuehl" w:hint="cs"/>
                <w:sz w:val="28"/>
                <w:szCs w:val="28"/>
                <w:rtl/>
              </w:rPr>
              <w:t>3</w:t>
            </w:r>
            <w:r w:rsidR="00900912">
              <w:rPr>
                <w:rFonts w:ascii="FrankRuehl" w:hAnsi="FrankRuehl" w:hint="cs"/>
                <w:sz w:val="28"/>
                <w:szCs w:val="28"/>
                <w:rtl/>
              </w:rPr>
              <w:t>/2021</w:t>
            </w:r>
            <w:r w:rsidR="00280C21" w:rsidRPr="00605727">
              <w:rPr>
                <w:rFonts w:ascii="FrankRuehl" w:hAnsi="FrankRuehl"/>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777777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2EDD779C" w:rsidR="00414C95" w:rsidRPr="00A61989" w:rsidRDefault="00677590" w:rsidP="00277089">
            <w:pPr>
              <w:widowControl/>
              <w:spacing w:before="60" w:line="360" w:lineRule="auto"/>
              <w:rPr>
                <w:rFonts w:ascii="FrankRuehl" w:hAnsi="FrankRuehl"/>
                <w:sz w:val="28"/>
                <w:szCs w:val="28"/>
                <w:highlight w:val="yellow"/>
                <w:rtl/>
              </w:rPr>
            </w:pPr>
            <w:r>
              <w:rPr>
                <w:rFonts w:ascii="FrankRuehl" w:hAnsi="FrankRuehl" w:hint="cs"/>
                <w:sz w:val="28"/>
                <w:szCs w:val="28"/>
                <w:rtl/>
              </w:rPr>
              <w:t>מפת גבולות גזרה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7FB51401" w:rsidR="005B14D1" w:rsidRPr="00014626" w:rsidRDefault="00472B51" w:rsidP="00677590">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C90728">
        <w:rPr>
          <w:rFonts w:ascii="FrankRuehl" w:hAnsi="FrankRuehl" w:hint="cs"/>
          <w:sz w:val="28"/>
          <w:szCs w:val="28"/>
          <w:rtl/>
        </w:rPr>
        <w:t xml:space="preserve">בגבולות גזרה </w:t>
      </w:r>
      <w:r w:rsidR="00677590">
        <w:rPr>
          <w:rFonts w:ascii="FrankRuehl" w:hAnsi="FrankRuehl" w:hint="cs"/>
          <w:sz w:val="28"/>
          <w:szCs w:val="28"/>
          <w:rtl/>
        </w:rPr>
        <w:t xml:space="preserve">של </w:t>
      </w:r>
      <w:proofErr w:type="spellStart"/>
      <w:r w:rsidR="00677590">
        <w:rPr>
          <w:rFonts w:ascii="FrankRuehl" w:hAnsi="FrankRuehl" w:hint="cs"/>
          <w:sz w:val="28"/>
          <w:szCs w:val="28"/>
          <w:rtl/>
        </w:rPr>
        <w:t>סח'נין</w:t>
      </w:r>
      <w:proofErr w:type="spellEnd"/>
      <w:r w:rsidR="00677590">
        <w:rPr>
          <w:rFonts w:ascii="FrankRuehl" w:hAnsi="FrankRuehl" w:hint="cs"/>
          <w:sz w:val="28"/>
          <w:szCs w:val="28"/>
          <w:rtl/>
        </w:rPr>
        <w:t xml:space="preserve"> או עראבה או דיר </w:t>
      </w:r>
      <w:proofErr w:type="spellStart"/>
      <w:r w:rsidR="00677590">
        <w:rPr>
          <w:rFonts w:ascii="FrankRuehl" w:hAnsi="FrankRuehl" w:hint="cs"/>
          <w:sz w:val="28"/>
          <w:szCs w:val="28"/>
          <w:rtl/>
        </w:rPr>
        <w:t>חנא</w:t>
      </w:r>
      <w:proofErr w:type="spellEnd"/>
      <w:r w:rsidR="00677590">
        <w:rPr>
          <w:rFonts w:ascii="FrankRuehl" w:hAnsi="FrankRuehl" w:hint="cs"/>
          <w:sz w:val="28"/>
          <w:szCs w:val="28"/>
          <w:rtl/>
        </w:rPr>
        <w:t xml:space="preserve"> בהתאם למפה המצורפת.</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6D52D140" w14:textId="1FDC238E" w:rsidR="00E0498B" w:rsidRDefault="00D678C1" w:rsidP="008730CD">
      <w:pPr>
        <w:pStyle w:val="aa"/>
        <w:numPr>
          <w:ilvl w:val="1"/>
          <w:numId w:val="57"/>
        </w:numPr>
        <w:ind w:left="706" w:hanging="708"/>
        <w:rPr>
          <w:rFonts w:ascii="FrankRuehl" w:hAnsi="FrankRuehl"/>
          <w:sz w:val="28"/>
          <w:szCs w:val="28"/>
        </w:rPr>
      </w:pPr>
      <w:r w:rsidRPr="006E553D">
        <w:rPr>
          <w:rFonts w:ascii="FrankRuehl" w:hAnsi="FrankRuehl"/>
          <w:sz w:val="28"/>
          <w:szCs w:val="28"/>
          <w:rtl/>
        </w:rPr>
        <w:t xml:space="preserve">נדרש דיור בשטח </w:t>
      </w:r>
      <w:r w:rsidR="00CC00FB">
        <w:rPr>
          <w:rFonts w:ascii="FrankRuehl" w:hAnsi="FrankRuehl" w:hint="cs"/>
          <w:sz w:val="28"/>
          <w:szCs w:val="28"/>
          <w:rtl/>
        </w:rPr>
        <w:t xml:space="preserve">מינימלי </w:t>
      </w:r>
      <w:r w:rsidR="00CC00FB" w:rsidRPr="006E553D">
        <w:rPr>
          <w:rFonts w:ascii="FrankRuehl" w:hAnsi="FrankRuehl"/>
          <w:sz w:val="28"/>
          <w:szCs w:val="28"/>
          <w:rtl/>
        </w:rPr>
        <w:t>ברוטו של</w:t>
      </w:r>
      <w:r w:rsidR="008730CD">
        <w:rPr>
          <w:rFonts w:ascii="FrankRuehl" w:hAnsi="FrankRuehl" w:hint="cs"/>
          <w:sz w:val="28"/>
          <w:szCs w:val="28"/>
          <w:rtl/>
        </w:rPr>
        <w:t xml:space="preserve"> כ-</w:t>
      </w:r>
      <w:r w:rsidR="00CC00FB" w:rsidRPr="006E553D">
        <w:rPr>
          <w:rFonts w:ascii="FrankRuehl" w:hAnsi="FrankRuehl"/>
          <w:sz w:val="28"/>
          <w:szCs w:val="28"/>
          <w:rtl/>
        </w:rPr>
        <w:t xml:space="preserve"> </w:t>
      </w:r>
      <w:r w:rsidR="006F1367">
        <w:rPr>
          <w:rFonts w:ascii="FrankRuehl" w:hAnsi="FrankRuehl" w:hint="cs"/>
          <w:sz w:val="28"/>
          <w:szCs w:val="28"/>
          <w:rtl/>
        </w:rPr>
        <w:t>3</w:t>
      </w:r>
      <w:r w:rsidR="008730CD">
        <w:rPr>
          <w:rFonts w:ascii="FrankRuehl" w:hAnsi="FrankRuehl" w:hint="cs"/>
          <w:sz w:val="28"/>
          <w:szCs w:val="28"/>
          <w:rtl/>
        </w:rPr>
        <w:t>,10</w:t>
      </w:r>
      <w:r w:rsidR="006F1367">
        <w:rPr>
          <w:rFonts w:ascii="FrankRuehl" w:hAnsi="FrankRuehl" w:hint="cs"/>
          <w:sz w:val="28"/>
          <w:szCs w:val="28"/>
          <w:rtl/>
        </w:rPr>
        <w:t xml:space="preserve">0 מ"ר </w:t>
      </w:r>
      <w:r w:rsidR="008730CD">
        <w:rPr>
          <w:rFonts w:ascii="FrankRuehl" w:hAnsi="FrankRuehl" w:hint="cs"/>
          <w:sz w:val="28"/>
          <w:szCs w:val="28"/>
          <w:rtl/>
        </w:rPr>
        <w:t xml:space="preserve">(שטח בנוי) ו כ- 1,130 מ"ר שטח חיצוני </w:t>
      </w:r>
    </w:p>
    <w:p w14:paraId="18A32D99" w14:textId="579227EA" w:rsidR="00520F6A" w:rsidRPr="00605727" w:rsidRDefault="00CD6E0E" w:rsidP="00C90728">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w:t>
      </w:r>
      <w:r w:rsidR="00C90728">
        <w:rPr>
          <w:rFonts w:ascii="FrankRuehl" w:hAnsi="FrankRuehl" w:hint="cs"/>
          <w:sz w:val="28"/>
          <w:szCs w:val="28"/>
          <w:rtl/>
        </w:rPr>
        <w:t>היחידה שבנדון ושל יחידות ממשלתיות נוספות.</w:t>
      </w:r>
    </w:p>
    <w:p w14:paraId="4718F410" w14:textId="3CF24C8A" w:rsidR="0049671C" w:rsidRDefault="0049671C" w:rsidP="008E493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וכן</w:t>
      </w:r>
      <w:r w:rsidR="00036B49">
        <w:rPr>
          <w:rFonts w:ascii="FrankRuehl" w:hAnsi="FrankRuehl" w:hint="cs"/>
          <w:sz w:val="28"/>
          <w:szCs w:val="28"/>
          <w:rtl/>
        </w:rPr>
        <w:t xml:space="preserve"> </w:t>
      </w:r>
      <w:r w:rsidR="00ED3D16" w:rsidRPr="00605727">
        <w:rPr>
          <w:rFonts w:ascii="FrankRuehl" w:hAnsi="FrankRuehl"/>
          <w:sz w:val="28"/>
          <w:szCs w:val="28"/>
          <w:rtl/>
        </w:rPr>
        <w:t xml:space="preserve">היות ולא ידוע הבניין ושטח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וכן כאמור בסעיף </w:t>
      </w:r>
      <w:r w:rsidR="00AD4AEA" w:rsidRPr="00605727">
        <w:rPr>
          <w:rFonts w:ascii="FrankRuehl" w:hAnsi="FrankRuehl"/>
          <w:sz w:val="28"/>
          <w:szCs w:val="28"/>
          <w:rtl/>
        </w:rPr>
        <w:t>6</w:t>
      </w:r>
      <w:r w:rsidRPr="00A61989">
        <w:rPr>
          <w:rFonts w:ascii="FrankRuehl" w:hAnsi="FrankRuehl"/>
          <w:sz w:val="28"/>
          <w:szCs w:val="28"/>
          <w:rtl/>
        </w:rPr>
        <w:t xml:space="preserve">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66F1B6E" w:rsidR="007F7559" w:rsidRPr="00A6198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87EBC9D"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116B796" w14:textId="4706D370" w:rsidR="006340CD" w:rsidRDefault="00463E20" w:rsidP="00B04A40">
      <w:pPr>
        <w:spacing w:line="360" w:lineRule="auto"/>
        <w:ind w:left="720"/>
        <w:rPr>
          <w:rFonts w:ascii="FrankRuehl" w:hAnsi="FrankRuehl"/>
          <w:i/>
          <w:szCs w:val="26"/>
          <w:rtl/>
          <w:lang w:eastAsia="he-IL"/>
        </w:rPr>
      </w:pPr>
      <w:hyperlink r:id="rId15" w:history="1">
        <w:r w:rsidR="006340CD" w:rsidRPr="00D14D06">
          <w:rPr>
            <w:rStyle w:val="Hyperlink"/>
            <w:rFonts w:ascii="FrankRuehl" w:hAnsi="FrankRuehl"/>
            <w:i/>
            <w:szCs w:val="26"/>
            <w:lang w:eastAsia="he-IL"/>
          </w:rPr>
          <w:t>https://mr.gov.il/ilgstorefront/he/search/?s=TENDER</w:t>
        </w:r>
      </w:hyperlink>
    </w:p>
    <w:p w14:paraId="3C990490" w14:textId="77777777" w:rsidR="006340CD" w:rsidRPr="006340CD" w:rsidRDefault="006340CD" w:rsidP="00B04A40">
      <w:pPr>
        <w:spacing w:line="360" w:lineRule="auto"/>
        <w:ind w:left="720"/>
        <w:rPr>
          <w:rFonts w:ascii="FrankRuehl" w:hAnsi="FrankRuehl"/>
          <w:i/>
          <w:szCs w:val="26"/>
          <w:rtl/>
          <w:lang w:eastAsia="he-IL"/>
        </w:rPr>
      </w:pPr>
    </w:p>
    <w:p w14:paraId="4FBE975A" w14:textId="77777777"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1FE4A9EF"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77777777" w:rsidR="00F15B70"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(הבהרה: נדרש להביא 4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 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77777777" w:rsidR="008B51DE"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73C222F4"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77777777" w:rsidR="0049671C" w:rsidRPr="00A61989"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lastRenderedPageBreak/>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6CBD8C74" w:rsidR="00D90771" w:rsidRPr="00463E20" w:rsidRDefault="00077EAF" w:rsidP="00463E20">
      <w:pPr>
        <w:widowControl/>
        <w:numPr>
          <w:ilvl w:val="2"/>
          <w:numId w:val="61"/>
        </w:numPr>
        <w:spacing w:before="120" w:after="120" w:line="360" w:lineRule="auto"/>
        <w:ind w:left="1224"/>
        <w:jc w:val="both"/>
        <w:outlineLvl w:val="1"/>
        <w:rPr>
          <w:rFonts w:ascii="FrankRuehl" w:eastAsia="Calibri" w:hAnsi="FrankRuehl"/>
          <w:caps/>
          <w:sz w:val="28"/>
          <w:szCs w:val="28"/>
          <w:rtl/>
        </w:rPr>
      </w:pPr>
      <w:bookmarkStart w:id="1" w:name="_GoBack"/>
      <w:r w:rsidRPr="00463E20">
        <w:rPr>
          <w:rFonts w:ascii="FrankRuehl" w:eastAsia="Calibri" w:hAnsi="FrankRuehl"/>
          <w:caps/>
          <w:sz w:val="28"/>
          <w:szCs w:val="28"/>
          <w:rtl/>
        </w:rPr>
        <w:t xml:space="preserve">שימצא </w:t>
      </w:r>
      <w:r w:rsidR="008730CD" w:rsidRPr="00463E20">
        <w:rPr>
          <w:rFonts w:ascii="FrankRuehl" w:eastAsia="Calibri" w:hAnsi="FrankRuehl" w:hint="cs"/>
          <w:caps/>
          <w:sz w:val="28"/>
          <w:szCs w:val="28"/>
          <w:rtl/>
        </w:rPr>
        <w:t xml:space="preserve">בגבולות גזרה </w:t>
      </w:r>
      <w:r w:rsidR="008730CD" w:rsidRPr="00463E20">
        <w:rPr>
          <w:rFonts w:ascii="FrankRuehl" w:eastAsia="Calibri" w:hAnsi="FrankRuehl"/>
          <w:caps/>
          <w:sz w:val="28"/>
          <w:szCs w:val="28"/>
          <w:rtl/>
        </w:rPr>
        <w:t xml:space="preserve">של </w:t>
      </w:r>
      <w:proofErr w:type="spellStart"/>
      <w:r w:rsidR="008730CD" w:rsidRPr="00463E20">
        <w:rPr>
          <w:rFonts w:ascii="FrankRuehl" w:eastAsia="Calibri" w:hAnsi="FrankRuehl"/>
          <w:caps/>
          <w:sz w:val="28"/>
          <w:szCs w:val="28"/>
          <w:rtl/>
        </w:rPr>
        <w:t>סח'נין</w:t>
      </w:r>
      <w:proofErr w:type="spellEnd"/>
      <w:r w:rsidR="008730CD" w:rsidRPr="00463E20">
        <w:rPr>
          <w:rFonts w:ascii="FrankRuehl" w:eastAsia="Calibri" w:hAnsi="FrankRuehl"/>
          <w:caps/>
          <w:sz w:val="28"/>
          <w:szCs w:val="28"/>
          <w:rtl/>
        </w:rPr>
        <w:t xml:space="preserve"> או עראבה או דיר </w:t>
      </w:r>
      <w:proofErr w:type="spellStart"/>
      <w:r w:rsidR="008730CD" w:rsidRPr="00463E20">
        <w:rPr>
          <w:rFonts w:ascii="FrankRuehl" w:eastAsia="Calibri" w:hAnsi="FrankRuehl"/>
          <w:caps/>
          <w:sz w:val="28"/>
          <w:szCs w:val="28"/>
          <w:rtl/>
        </w:rPr>
        <w:t>חנא</w:t>
      </w:r>
      <w:proofErr w:type="spellEnd"/>
      <w:r w:rsidR="008730CD" w:rsidRPr="00463E20">
        <w:rPr>
          <w:rFonts w:ascii="FrankRuehl" w:eastAsia="Calibri" w:hAnsi="FrankRuehl"/>
          <w:caps/>
          <w:sz w:val="28"/>
          <w:szCs w:val="28"/>
          <w:rtl/>
        </w:rPr>
        <w:t xml:space="preserve"> בהתאם למפה המצורפת.</w:t>
      </w:r>
    </w:p>
    <w:bookmarkEnd w:id="1"/>
    <w:p w14:paraId="5389266E" w14:textId="6EF0A398"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הטכני 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5B709C30" w:rsidR="00EB5D5E" w:rsidRPr="00ED3D16" w:rsidRDefault="00EB5D5E" w:rsidP="003B3491">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פרוגרמות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ו</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ED3D16" w:rsidRPr="00605727">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605727">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605727">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605727">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B5FA318" w:rsidR="00966829"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F00BC37" w14:textId="61C7EBBB" w:rsidR="00C90728" w:rsidRPr="00900912" w:rsidRDefault="00C90728"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Pr>
          <w:rFonts w:ascii="FrankRuehl" w:eastAsia="Calibri" w:hAnsi="FrankRuehl" w:hint="cs"/>
          <w:i/>
          <w:sz w:val="28"/>
          <w:szCs w:val="28"/>
          <w:rtl/>
        </w:rPr>
        <w:t>מבנה עצמאי או מבנה עם כניסות נפרדות.</w:t>
      </w:r>
    </w:p>
    <w:p w14:paraId="28C67F9F" w14:textId="0D5AFC86"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7D357FDD" w:rsidR="00470134" w:rsidRPr="00A61989" w:rsidRDefault="00470134" w:rsidP="003B3491">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ונפח</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ה</w:t>
      </w:r>
      <w:r w:rsidR="009E3249">
        <w:rPr>
          <w:rFonts w:ascii="FrankRuehl" w:eastAsia="Times New Roman" w:hAnsi="FrankRuehl" w:hint="cs"/>
          <w:sz w:val="28"/>
          <w:szCs w:val="28"/>
          <w:rtl/>
        </w:rPr>
        <w:t xml:space="preserve">ביטחון, מיגון וסייבר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התאמה. על המציע לעמוד בכל דין ובכל תקן רשמי בביצוע עבודת </w:t>
      </w:r>
      <w:r w:rsidRPr="00A61989">
        <w:rPr>
          <w:rFonts w:ascii="FrankRuehl" w:eastAsia="Times New Roman" w:hAnsi="FrankRuehl"/>
          <w:sz w:val="28"/>
          <w:szCs w:val="28"/>
          <w:rtl/>
        </w:rPr>
        <w:lastRenderedPageBreak/>
        <w:t>ההתאמה, כאשר דמי השכירות שתשלם המדינה בגין הדיור שייבחר יכללו עלות תכנונו והתאמתו של הדיור</w:t>
      </w:r>
      <w:r w:rsidRPr="00A61989">
        <w:rPr>
          <w:rFonts w:ascii="FrankRuehl" w:eastAsia="Calibri" w:hAnsi="FrankRuehl"/>
          <w:caps/>
          <w:spacing w:val="15"/>
          <w:sz w:val="28"/>
          <w:szCs w:val="28"/>
          <w:rtl/>
        </w:rPr>
        <w:t>.</w:t>
      </w:r>
    </w:p>
    <w:p w14:paraId="3F5F8A9B" w14:textId="77777777" w:rsidR="00AB5D34" w:rsidRPr="00A61989" w:rsidRDefault="00AB5D34" w:rsidP="00B04A40">
      <w:pPr>
        <w:spacing w:line="360" w:lineRule="auto"/>
        <w:outlineLvl w:val="1"/>
        <w:rPr>
          <w:rFonts w:ascii="FrankRuehl" w:eastAsia="Calibri" w:hAnsi="FrankRuehl"/>
          <w:b/>
          <w:bCs/>
          <w:caps/>
          <w:spacing w:val="15"/>
        </w:rPr>
      </w:pPr>
    </w:p>
    <w:p w14:paraId="4F552823" w14:textId="77777777" w:rsidR="00E8044B" w:rsidRPr="00A61989" w:rsidRDefault="00E8044B" w:rsidP="00A61989">
      <w:pPr>
        <w:spacing w:line="360" w:lineRule="auto"/>
        <w:jc w:val="both"/>
        <w:outlineLvl w:val="1"/>
        <w:rPr>
          <w:rFonts w:ascii="FrankRuehl" w:eastAsia="Calibri" w:hAnsi="FrankRuehl"/>
          <w:b/>
          <w:bCs/>
          <w:caps/>
          <w:spacing w:val="15"/>
          <w:rtl/>
        </w:rPr>
      </w:pPr>
      <w:r w:rsidRPr="00A61989">
        <w:rPr>
          <w:rFonts w:ascii="FrankRuehl" w:eastAsia="Calibri" w:hAnsi="FrankRuehl"/>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A61989">
        <w:rPr>
          <w:rFonts w:ascii="FrankRuehl" w:eastAsia="Calibri" w:hAnsi="FrankRuehl"/>
          <w:b/>
          <w:bCs/>
          <w:color w:val="000000"/>
          <w:sz w:val="28"/>
          <w:szCs w:val="28"/>
          <w:rtl/>
        </w:rPr>
        <w:t xml:space="preserve">אין בהבהרה זו כדי לבטל את שיקולי הזמינות </w:t>
      </w:r>
      <w:r w:rsidR="00992FD1" w:rsidRPr="00A61989">
        <w:rPr>
          <w:rFonts w:ascii="FrankRuehl" w:eastAsia="Calibri" w:hAnsi="FrankRuehl"/>
          <w:b/>
          <w:bCs/>
          <w:sz w:val="28"/>
          <w:szCs w:val="28"/>
          <w:rtl/>
        </w:rPr>
        <w:t>המפורטים לעיל</w:t>
      </w:r>
      <w:r w:rsidR="00470134" w:rsidRPr="00A61989">
        <w:rPr>
          <w:rFonts w:ascii="FrankRuehl" w:eastAsia="Calibri" w:hAnsi="FrankRuehl"/>
          <w:b/>
          <w:bCs/>
          <w:sz w:val="28"/>
          <w:szCs w:val="28"/>
          <w:rtl/>
        </w:rPr>
        <w:t xml:space="preserve"> ולהלן</w:t>
      </w:r>
      <w:r w:rsidR="00992FD1" w:rsidRPr="00A61989">
        <w:rPr>
          <w:rFonts w:ascii="FrankRuehl" w:eastAsia="Calibri" w:hAnsi="FrankRuehl"/>
          <w:b/>
          <w:bCs/>
          <w:caps/>
          <w:spacing w:val="15"/>
          <w:sz w:val="28"/>
          <w:szCs w:val="28"/>
          <w:rtl/>
        </w:rPr>
        <w:t>.</w:t>
      </w:r>
    </w:p>
    <w:p w14:paraId="10F199AA" w14:textId="77777777" w:rsidR="00A445F0" w:rsidRPr="00A61989" w:rsidRDefault="00A445F0" w:rsidP="00B04A40">
      <w:pPr>
        <w:widowControl/>
        <w:spacing w:line="360" w:lineRule="auto"/>
        <w:ind w:left="849"/>
        <w:jc w:val="both"/>
        <w:rPr>
          <w:rFonts w:ascii="FrankRuehl" w:hAnsi="FrankRuehl"/>
          <w:sz w:val="28"/>
          <w:szCs w:val="28"/>
        </w:rPr>
      </w:pP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16A6DF54"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77777777"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35C99EFB" w14:textId="77777777" w:rsidR="00A61989" w:rsidRDefault="00A61989" w:rsidP="00872812">
      <w:pPr>
        <w:widowControl/>
        <w:spacing w:line="360" w:lineRule="auto"/>
        <w:ind w:left="849"/>
        <w:jc w:val="both"/>
        <w:rPr>
          <w:rFonts w:ascii="FrankRuehl" w:hAnsi="FrankRuehl"/>
          <w:b/>
          <w:bCs/>
          <w:sz w:val="28"/>
          <w:szCs w:val="28"/>
          <w:rtl/>
        </w:rPr>
      </w:pPr>
    </w:p>
    <w:p w14:paraId="12E4CC51" w14:textId="77777777" w:rsidR="0049671C" w:rsidRPr="00A61989" w:rsidRDefault="0049671C" w:rsidP="00605727">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41341CAB"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77777777" w:rsidR="00CF3E3D" w:rsidRPr="00A61989" w:rsidRDefault="00CF3E3D" w:rsidP="008706CE">
      <w:pPr>
        <w:widowControl/>
        <w:numPr>
          <w:ilvl w:val="1"/>
          <w:numId w:val="63"/>
        </w:numPr>
        <w:spacing w:line="360" w:lineRule="auto"/>
        <w:ind w:left="799" w:hanging="799"/>
        <w:jc w:val="both"/>
        <w:rPr>
          <w:rFonts w:ascii="FrankRuehl" w:hAnsi="FrankRuehl"/>
          <w:sz w:val="28"/>
          <w:szCs w:val="28"/>
        </w:rPr>
      </w:pPr>
      <w:r w:rsidRPr="00605727">
        <w:rPr>
          <w:rFonts w:ascii="FrankRuehl" w:hAnsi="FrankRuehl"/>
          <w:sz w:val="28"/>
          <w:szCs w:val="28"/>
          <w:rtl/>
        </w:rPr>
        <w:t>מציע</w:t>
      </w:r>
      <w:r w:rsidRPr="00605727">
        <w:rPr>
          <w:rFonts w:ascii="FrankRuehl" w:hAnsi="FrankRuehl"/>
          <w:sz w:val="28"/>
          <w:szCs w:val="28"/>
        </w:rPr>
        <w:t xml:space="preserve"> </w:t>
      </w:r>
      <w:r w:rsidRPr="00605727">
        <w:rPr>
          <w:rFonts w:ascii="FrankRuehl" w:hAnsi="FrankRuehl"/>
          <w:sz w:val="28"/>
          <w:szCs w:val="28"/>
          <w:rtl/>
        </w:rPr>
        <w:t>ייתן</w:t>
      </w:r>
      <w:r w:rsidRPr="00605727">
        <w:rPr>
          <w:rFonts w:ascii="FrankRuehl" w:hAnsi="FrankRuehl"/>
          <w:sz w:val="28"/>
          <w:szCs w:val="28"/>
        </w:rPr>
        <w:t xml:space="preserve"> </w:t>
      </w:r>
      <w:r w:rsidRPr="00605727">
        <w:rPr>
          <w:rFonts w:ascii="FrankRuehl" w:hAnsi="FrankRuehl"/>
          <w:sz w:val="28"/>
          <w:szCs w:val="28"/>
          <w:rtl/>
        </w:rPr>
        <w:t>הצעה</w:t>
      </w:r>
      <w:r w:rsidRPr="00605727">
        <w:rPr>
          <w:rFonts w:ascii="FrankRuehl" w:hAnsi="FrankRuehl"/>
          <w:sz w:val="28"/>
          <w:szCs w:val="28"/>
        </w:rPr>
        <w:t xml:space="preserve"> </w:t>
      </w:r>
      <w:r w:rsidRPr="00605727">
        <w:rPr>
          <w:rFonts w:ascii="FrankRuehl" w:hAnsi="FrankRuehl"/>
          <w:sz w:val="28"/>
          <w:szCs w:val="28"/>
          <w:rtl/>
        </w:rPr>
        <w:t>לתקופת</w:t>
      </w:r>
      <w:r w:rsidRPr="00605727">
        <w:rPr>
          <w:rFonts w:ascii="FrankRuehl" w:hAnsi="FrankRuehl"/>
          <w:sz w:val="28"/>
          <w:szCs w:val="28"/>
        </w:rPr>
        <w:t xml:space="preserve"> </w:t>
      </w:r>
      <w:r w:rsidRPr="00605727">
        <w:rPr>
          <w:rFonts w:ascii="FrankRuehl" w:hAnsi="FrankRuehl"/>
          <w:sz w:val="28"/>
          <w:szCs w:val="28"/>
          <w:rtl/>
        </w:rPr>
        <w:t>שכירות</w:t>
      </w:r>
      <w:r w:rsidRPr="00605727">
        <w:rPr>
          <w:rFonts w:ascii="FrankRuehl" w:hAnsi="FrankRuehl"/>
          <w:sz w:val="28"/>
          <w:szCs w:val="28"/>
        </w:rPr>
        <w:t xml:space="preserve"> </w:t>
      </w:r>
      <w:r w:rsidRPr="00605727">
        <w:rPr>
          <w:rFonts w:ascii="FrankRuehl" w:hAnsi="FrankRuehl"/>
          <w:sz w:val="28"/>
          <w:szCs w:val="28"/>
          <w:rtl/>
        </w:rPr>
        <w:t>של</w:t>
      </w:r>
      <w:r w:rsidRPr="00605727">
        <w:rPr>
          <w:rFonts w:ascii="FrankRuehl" w:hAnsi="FrankRuehl"/>
          <w:sz w:val="28"/>
          <w:szCs w:val="28"/>
        </w:rPr>
        <w:t xml:space="preserve"> </w:t>
      </w:r>
      <w:r w:rsidRPr="00605727">
        <w:rPr>
          <w:rFonts w:ascii="FrankRuehl" w:hAnsi="FrankRuehl"/>
          <w:sz w:val="28"/>
          <w:szCs w:val="28"/>
          <w:rtl/>
        </w:rPr>
        <w:t>10</w:t>
      </w:r>
      <w:r w:rsidRPr="00605727">
        <w:rPr>
          <w:rFonts w:ascii="FrankRuehl" w:hAnsi="FrankRuehl"/>
          <w:sz w:val="28"/>
          <w:szCs w:val="28"/>
        </w:rPr>
        <w:t xml:space="preserve"> </w:t>
      </w:r>
      <w:r w:rsidRPr="00605727">
        <w:rPr>
          <w:rFonts w:ascii="FrankRuehl" w:hAnsi="FrankRuehl"/>
          <w:sz w:val="28"/>
          <w:szCs w:val="28"/>
          <w:rtl/>
        </w:rPr>
        <w:t>שנים 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59D97589" w:rsidR="00CF3E3D" w:rsidRPr="00605727" w:rsidRDefault="00CF3E3D" w:rsidP="00CD6E0E">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hint="eastAsia"/>
          <w:sz w:val="28"/>
          <w:szCs w:val="28"/>
          <w:rtl/>
        </w:rPr>
        <w:t>ה</w:t>
      </w:r>
      <w:r w:rsidR="0049671C" w:rsidRPr="00605727">
        <w:rPr>
          <w:rFonts w:ascii="FrankRuehl" w:hAnsi="FrankRuehl"/>
          <w:sz w:val="28"/>
          <w:szCs w:val="28"/>
          <w:rtl/>
        </w:rPr>
        <w:t>מזמין</w:t>
      </w:r>
      <w:r w:rsidR="0049671C" w:rsidRPr="00605727">
        <w:rPr>
          <w:rFonts w:ascii="FrankRuehl" w:hAnsi="FrankRuehl"/>
          <w:sz w:val="28"/>
          <w:szCs w:val="28"/>
        </w:rPr>
        <w:t xml:space="preserve"> </w:t>
      </w:r>
      <w:r w:rsidRPr="00605727">
        <w:rPr>
          <w:rFonts w:ascii="FrankRuehl" w:hAnsi="FrankRuehl" w:hint="eastAsia"/>
          <w:sz w:val="28"/>
          <w:szCs w:val="28"/>
          <w:rtl/>
        </w:rPr>
        <w:t>רשאי</w:t>
      </w:r>
      <w:r w:rsidRPr="00605727">
        <w:rPr>
          <w:rFonts w:ascii="FrankRuehl" w:hAnsi="FrankRuehl"/>
          <w:sz w:val="28"/>
          <w:szCs w:val="28"/>
          <w:rtl/>
        </w:rPr>
        <w:t xml:space="preserve">, </w:t>
      </w:r>
      <w:r w:rsidRPr="00605727">
        <w:rPr>
          <w:rFonts w:ascii="FrankRuehl" w:hAnsi="FrankRuehl" w:hint="eastAsia"/>
          <w:sz w:val="28"/>
          <w:szCs w:val="28"/>
          <w:rtl/>
        </w:rPr>
        <w:t>במסגרת</w:t>
      </w:r>
      <w:r w:rsidRPr="00605727">
        <w:rPr>
          <w:rFonts w:ascii="FrankRuehl" w:hAnsi="FrankRuehl"/>
          <w:sz w:val="28"/>
          <w:szCs w:val="28"/>
          <w:rtl/>
        </w:rPr>
        <w:t xml:space="preserve"> </w:t>
      </w:r>
      <w:r w:rsidRPr="00605727">
        <w:rPr>
          <w:rFonts w:ascii="FrankRuehl" w:hAnsi="FrankRuehl" w:hint="eastAsia"/>
          <w:sz w:val="28"/>
          <w:szCs w:val="28"/>
          <w:rtl/>
        </w:rPr>
        <w:t>המו</w:t>
      </w:r>
      <w:r w:rsidRPr="00605727">
        <w:rPr>
          <w:rFonts w:ascii="FrankRuehl" w:hAnsi="FrankRuehl"/>
          <w:sz w:val="28"/>
          <w:szCs w:val="28"/>
          <w:rtl/>
        </w:rPr>
        <w:t>"מ</w:t>
      </w:r>
      <w:r w:rsidR="0049671C" w:rsidRPr="00605727">
        <w:rPr>
          <w:rFonts w:ascii="FrankRuehl" w:hAnsi="FrankRuehl"/>
          <w:sz w:val="28"/>
          <w:szCs w:val="28"/>
        </w:rPr>
        <w:t xml:space="preserve"> </w:t>
      </w:r>
      <w:r w:rsidRPr="00605727">
        <w:rPr>
          <w:rFonts w:ascii="FrankRuehl" w:hAnsi="FrankRuehl" w:hint="eastAsia"/>
          <w:sz w:val="28"/>
          <w:szCs w:val="28"/>
          <w:rtl/>
        </w:rPr>
        <w:t>לדון</w:t>
      </w:r>
      <w:r w:rsidRPr="00605727">
        <w:rPr>
          <w:rFonts w:ascii="FrankRuehl" w:hAnsi="FrankRuehl"/>
          <w:sz w:val="28"/>
          <w:szCs w:val="28"/>
          <w:rtl/>
        </w:rPr>
        <w:t xml:space="preserve"> </w:t>
      </w:r>
      <w:r w:rsidRPr="00605727">
        <w:rPr>
          <w:rFonts w:ascii="FrankRuehl" w:hAnsi="FrankRuehl" w:hint="eastAsia"/>
          <w:sz w:val="28"/>
          <w:szCs w:val="28"/>
          <w:rtl/>
        </w:rPr>
        <w:t>מול</w:t>
      </w:r>
      <w:r w:rsidRPr="00605727">
        <w:rPr>
          <w:rFonts w:ascii="FrankRuehl" w:hAnsi="FrankRuehl"/>
          <w:sz w:val="28"/>
          <w:szCs w:val="28"/>
          <w:rtl/>
        </w:rPr>
        <w:t xml:space="preserve"> </w:t>
      </w:r>
      <w:r w:rsidRPr="00605727">
        <w:rPr>
          <w:rFonts w:ascii="FrankRuehl" w:hAnsi="FrankRuehl" w:hint="eastAsia"/>
          <w:sz w:val="28"/>
          <w:szCs w:val="28"/>
          <w:rtl/>
        </w:rPr>
        <w:t>המציעים</w:t>
      </w:r>
      <w:r w:rsidRPr="00605727">
        <w:rPr>
          <w:rFonts w:ascii="FrankRuehl" w:hAnsi="FrankRuehl"/>
          <w:sz w:val="28"/>
          <w:szCs w:val="28"/>
          <w:rtl/>
        </w:rPr>
        <w:t xml:space="preserve"> </w:t>
      </w:r>
      <w:r w:rsidRPr="00605727">
        <w:rPr>
          <w:rFonts w:ascii="FrankRuehl" w:hAnsi="FrankRuehl" w:hint="eastAsia"/>
          <w:sz w:val="28"/>
          <w:szCs w:val="28"/>
          <w:rtl/>
        </w:rPr>
        <w:t>בתנאי</w:t>
      </w:r>
      <w:r w:rsidRPr="00605727">
        <w:rPr>
          <w:rFonts w:ascii="FrankRuehl" w:hAnsi="FrankRuehl"/>
          <w:sz w:val="28"/>
          <w:szCs w:val="28"/>
          <w:rtl/>
        </w:rPr>
        <w:t xml:space="preserve"> </w:t>
      </w:r>
      <w:r w:rsidRPr="00605727">
        <w:rPr>
          <w:rFonts w:ascii="FrankRuehl" w:hAnsi="FrankRuehl" w:hint="eastAsia"/>
          <w:sz w:val="28"/>
          <w:szCs w:val="28"/>
          <w:rtl/>
        </w:rPr>
        <w:t>ההתקשרות</w:t>
      </w:r>
      <w:r w:rsidRPr="00605727">
        <w:rPr>
          <w:rFonts w:ascii="FrankRuehl" w:hAnsi="FrankRuehl"/>
          <w:sz w:val="28"/>
          <w:szCs w:val="28"/>
          <w:rtl/>
        </w:rPr>
        <w:t xml:space="preserve">, לרבות לעניין </w:t>
      </w:r>
      <w:r w:rsidR="00CD6E0E" w:rsidRPr="00605727">
        <w:rPr>
          <w:rFonts w:ascii="FrankRuehl" w:hAnsi="FrankRuehl" w:hint="eastAsia"/>
          <w:sz w:val="28"/>
          <w:szCs w:val="28"/>
          <w:rtl/>
        </w:rPr>
        <w:t>שטח</w:t>
      </w:r>
      <w:r w:rsidR="00CD6E0E" w:rsidRPr="00605727">
        <w:rPr>
          <w:rFonts w:ascii="FrankRuehl" w:hAnsi="FrankRuehl"/>
          <w:sz w:val="28"/>
          <w:szCs w:val="28"/>
          <w:rtl/>
        </w:rPr>
        <w:t xml:space="preserve"> המושכר, </w:t>
      </w:r>
      <w:r w:rsidRPr="00605727">
        <w:rPr>
          <w:rFonts w:ascii="FrankRuehl" w:hAnsi="FrankRuehl" w:hint="eastAsia"/>
          <w:sz w:val="28"/>
          <w:szCs w:val="28"/>
          <w:rtl/>
        </w:rPr>
        <w:t>דמי</w:t>
      </w:r>
      <w:r w:rsidRPr="00605727">
        <w:rPr>
          <w:rFonts w:ascii="FrankRuehl" w:hAnsi="FrankRuehl"/>
          <w:sz w:val="28"/>
          <w:szCs w:val="28"/>
          <w:rtl/>
        </w:rPr>
        <w:t xml:space="preserve"> </w:t>
      </w:r>
      <w:r w:rsidRPr="00605727">
        <w:rPr>
          <w:rFonts w:ascii="FrankRuehl" w:hAnsi="FrankRuehl" w:hint="eastAsia"/>
          <w:sz w:val="28"/>
          <w:szCs w:val="28"/>
          <w:rtl/>
        </w:rPr>
        <w:t>השכירות</w:t>
      </w:r>
      <w:r w:rsidRPr="00605727">
        <w:rPr>
          <w:rFonts w:ascii="FrankRuehl" w:hAnsi="FrankRuehl"/>
          <w:sz w:val="28"/>
          <w:szCs w:val="28"/>
          <w:rtl/>
        </w:rPr>
        <w:t xml:space="preserve"> </w:t>
      </w:r>
      <w:r w:rsidRPr="00605727">
        <w:rPr>
          <w:rFonts w:ascii="FrankRuehl" w:hAnsi="FrankRuehl" w:hint="eastAsia"/>
          <w:sz w:val="28"/>
          <w:szCs w:val="28"/>
          <w:rtl/>
        </w:rPr>
        <w:t>ותקופת</w:t>
      </w:r>
      <w:r w:rsidRPr="00605727">
        <w:rPr>
          <w:rFonts w:ascii="FrankRuehl" w:hAnsi="FrankRuehl"/>
          <w:sz w:val="28"/>
          <w:szCs w:val="28"/>
          <w:rtl/>
        </w:rPr>
        <w:t xml:space="preserve"> </w:t>
      </w:r>
      <w:r w:rsidRPr="00605727">
        <w:rPr>
          <w:rFonts w:ascii="FrankRuehl" w:hAnsi="FrankRuehl" w:hint="eastAsia"/>
          <w:sz w:val="28"/>
          <w:szCs w:val="28"/>
          <w:rtl/>
        </w:rPr>
        <w:t>השכירות</w:t>
      </w:r>
      <w:r w:rsidR="0049671C" w:rsidRPr="00605727">
        <w:rPr>
          <w:rFonts w:ascii="FrankRuehl" w:hAnsi="FrankRuehl"/>
          <w:sz w:val="28"/>
          <w:szCs w:val="28"/>
        </w:rPr>
        <w:t xml:space="preserve"> </w:t>
      </w:r>
      <w:r w:rsidR="0049671C" w:rsidRPr="00605727">
        <w:rPr>
          <w:rFonts w:ascii="FrankRuehl" w:hAnsi="FrankRuehl"/>
          <w:sz w:val="28"/>
          <w:szCs w:val="28"/>
          <w:rtl/>
        </w:rPr>
        <w:t>בהתאם</w:t>
      </w:r>
      <w:r w:rsidR="0049671C" w:rsidRPr="00605727">
        <w:rPr>
          <w:rFonts w:ascii="FrankRuehl" w:hAnsi="FrankRuehl"/>
          <w:sz w:val="28"/>
          <w:szCs w:val="28"/>
        </w:rPr>
        <w:t xml:space="preserve"> </w:t>
      </w:r>
      <w:r w:rsidR="0049671C" w:rsidRPr="00605727">
        <w:rPr>
          <w:rFonts w:ascii="FrankRuehl" w:hAnsi="FrankRuehl"/>
          <w:sz w:val="28"/>
          <w:szCs w:val="28"/>
          <w:rtl/>
        </w:rPr>
        <w:t>לשיקולי</w:t>
      </w:r>
      <w:r w:rsidR="0049671C" w:rsidRPr="00605727">
        <w:rPr>
          <w:rFonts w:ascii="FrankRuehl" w:hAnsi="FrankRuehl"/>
          <w:sz w:val="28"/>
          <w:szCs w:val="28"/>
        </w:rPr>
        <w:t xml:space="preserve"> </w:t>
      </w:r>
      <w:r w:rsidR="0049671C" w:rsidRPr="00605727">
        <w:rPr>
          <w:rFonts w:ascii="FrankRuehl" w:hAnsi="FrankRuehl"/>
          <w:sz w:val="28"/>
          <w:szCs w:val="28"/>
          <w:rtl/>
        </w:rPr>
        <w:t>כדאיות</w:t>
      </w:r>
      <w:r w:rsidR="0049671C" w:rsidRPr="00605727">
        <w:rPr>
          <w:rFonts w:ascii="FrankRuehl" w:hAnsi="FrankRuehl"/>
          <w:sz w:val="28"/>
          <w:szCs w:val="28"/>
        </w:rPr>
        <w:t xml:space="preserve"> </w:t>
      </w:r>
      <w:r w:rsidR="0049671C" w:rsidRPr="00605727">
        <w:rPr>
          <w:rFonts w:ascii="FrankRuehl" w:hAnsi="FrankRuehl"/>
          <w:sz w:val="28"/>
          <w:szCs w:val="28"/>
          <w:rtl/>
        </w:rPr>
        <w:t>כלכלית</w:t>
      </w:r>
      <w:r w:rsidR="0049671C" w:rsidRPr="00605727">
        <w:rPr>
          <w:rFonts w:ascii="FrankRuehl" w:hAnsi="FrankRuehl"/>
          <w:sz w:val="28"/>
          <w:szCs w:val="28"/>
        </w:rPr>
        <w:t xml:space="preserve"> </w:t>
      </w:r>
      <w:r w:rsidR="0049671C" w:rsidRPr="00605727">
        <w:rPr>
          <w:rFonts w:ascii="FrankRuehl" w:hAnsi="FrankRuehl"/>
          <w:sz w:val="28"/>
          <w:szCs w:val="28"/>
          <w:rtl/>
        </w:rPr>
        <w:t>שיראו</w:t>
      </w:r>
      <w:r w:rsidR="0049671C" w:rsidRPr="00605727">
        <w:rPr>
          <w:rFonts w:ascii="FrankRuehl" w:hAnsi="FrankRuehl"/>
          <w:sz w:val="28"/>
          <w:szCs w:val="28"/>
        </w:rPr>
        <w:t xml:space="preserve"> </w:t>
      </w:r>
      <w:r w:rsidR="0049671C" w:rsidRPr="00605727">
        <w:rPr>
          <w:rFonts w:ascii="FrankRuehl" w:hAnsi="FrankRuehl"/>
          <w:sz w:val="28"/>
          <w:szCs w:val="28"/>
          <w:rtl/>
        </w:rPr>
        <w:t>למזמין</w:t>
      </w:r>
      <w:r w:rsidR="0049671C" w:rsidRPr="00605727">
        <w:rPr>
          <w:rFonts w:ascii="FrankRuehl" w:hAnsi="FrankRuehl"/>
          <w:sz w:val="28"/>
          <w:szCs w:val="28"/>
        </w:rPr>
        <w:t xml:space="preserve"> </w:t>
      </w:r>
      <w:r w:rsidR="0049671C" w:rsidRPr="00605727">
        <w:rPr>
          <w:rFonts w:ascii="FrankRuehl" w:hAnsi="FrankRuehl"/>
          <w:sz w:val="28"/>
          <w:szCs w:val="28"/>
          <w:rtl/>
        </w:rPr>
        <w:t>ובהתאם</w:t>
      </w:r>
      <w:r w:rsidR="0049671C" w:rsidRPr="00605727">
        <w:rPr>
          <w:rFonts w:ascii="FrankRuehl" w:hAnsi="FrankRuehl"/>
          <w:sz w:val="28"/>
          <w:szCs w:val="28"/>
        </w:rPr>
        <w:t xml:space="preserve"> </w:t>
      </w:r>
      <w:r w:rsidR="0049671C" w:rsidRPr="00605727">
        <w:rPr>
          <w:rFonts w:ascii="FrankRuehl" w:hAnsi="FrankRuehl"/>
          <w:sz w:val="28"/>
          <w:szCs w:val="28"/>
          <w:rtl/>
        </w:rPr>
        <w:t>לצרכיו.</w:t>
      </w:r>
    </w:p>
    <w:p w14:paraId="2A8535C9" w14:textId="3BF0BED6" w:rsidR="0049671C" w:rsidRPr="00605727" w:rsidRDefault="0049671C" w:rsidP="00CF3E3D">
      <w:pPr>
        <w:widowControl/>
        <w:numPr>
          <w:ilvl w:val="1"/>
          <w:numId w:val="63"/>
        </w:numPr>
        <w:spacing w:line="360" w:lineRule="auto"/>
        <w:ind w:left="849" w:hanging="850"/>
        <w:jc w:val="both"/>
        <w:rPr>
          <w:rFonts w:ascii="FrankRuehl" w:hAnsi="FrankRuehl"/>
          <w:sz w:val="28"/>
          <w:szCs w:val="28"/>
        </w:rPr>
      </w:pPr>
      <w:r w:rsidRPr="00605727">
        <w:rPr>
          <w:rFonts w:ascii="FrankRuehl" w:hAnsi="FrankRuehl"/>
          <w:sz w:val="28"/>
          <w:szCs w:val="28"/>
          <w:rtl/>
        </w:rPr>
        <w:t>למזמין</w:t>
      </w:r>
      <w:r w:rsidRPr="00605727">
        <w:rPr>
          <w:rFonts w:ascii="FrankRuehl" w:hAnsi="FrankRuehl"/>
          <w:sz w:val="28"/>
          <w:szCs w:val="28"/>
        </w:rPr>
        <w:t xml:space="preserve"> </w:t>
      </w:r>
      <w:r w:rsidRPr="00605727">
        <w:rPr>
          <w:rFonts w:ascii="FrankRuehl" w:hAnsi="FrankRuehl"/>
          <w:sz w:val="28"/>
          <w:szCs w:val="28"/>
          <w:rtl/>
        </w:rPr>
        <w:t>תהא</w:t>
      </w:r>
      <w:r w:rsidRPr="00605727">
        <w:rPr>
          <w:rFonts w:ascii="FrankRuehl" w:hAnsi="FrankRuehl"/>
          <w:sz w:val="28"/>
          <w:szCs w:val="28"/>
        </w:rPr>
        <w:t xml:space="preserve"> </w:t>
      </w:r>
      <w:r w:rsidRPr="00605727">
        <w:rPr>
          <w:rFonts w:ascii="FrankRuehl" w:hAnsi="FrankRuehl"/>
          <w:sz w:val="28"/>
          <w:szCs w:val="28"/>
          <w:rtl/>
        </w:rPr>
        <w:t>שמורה</w:t>
      </w:r>
      <w:r w:rsidRPr="00605727">
        <w:rPr>
          <w:rFonts w:ascii="FrankRuehl" w:hAnsi="FrankRuehl"/>
          <w:sz w:val="28"/>
          <w:szCs w:val="28"/>
        </w:rPr>
        <w:t xml:space="preserve"> </w:t>
      </w:r>
      <w:r w:rsidRPr="00605727">
        <w:rPr>
          <w:rFonts w:ascii="FrankRuehl" w:hAnsi="FrankRuehl"/>
          <w:sz w:val="28"/>
          <w:szCs w:val="28"/>
          <w:rtl/>
        </w:rPr>
        <w:t>האופציה</w:t>
      </w:r>
      <w:r w:rsidRPr="00605727">
        <w:rPr>
          <w:rFonts w:ascii="FrankRuehl" w:hAnsi="FrankRuehl"/>
          <w:sz w:val="28"/>
          <w:szCs w:val="28"/>
        </w:rPr>
        <w:t xml:space="preserve"> </w:t>
      </w:r>
      <w:r w:rsidRPr="00605727">
        <w:rPr>
          <w:rFonts w:ascii="FrankRuehl" w:hAnsi="FrankRuehl"/>
          <w:sz w:val="28"/>
          <w:szCs w:val="28"/>
          <w:rtl/>
        </w:rPr>
        <w:t>להאריך</w:t>
      </w:r>
      <w:r w:rsidRPr="00605727">
        <w:rPr>
          <w:rFonts w:ascii="FrankRuehl" w:hAnsi="FrankRuehl"/>
          <w:sz w:val="28"/>
          <w:szCs w:val="28"/>
        </w:rPr>
        <w:t xml:space="preserve"> </w:t>
      </w:r>
      <w:r w:rsidRPr="00605727">
        <w:rPr>
          <w:rFonts w:ascii="FrankRuehl" w:hAnsi="FrankRuehl"/>
          <w:sz w:val="28"/>
          <w:szCs w:val="28"/>
          <w:rtl/>
        </w:rPr>
        <w:t>את</w:t>
      </w:r>
      <w:r w:rsidRPr="00605727">
        <w:rPr>
          <w:rFonts w:ascii="FrankRuehl" w:hAnsi="FrankRuehl"/>
          <w:sz w:val="28"/>
          <w:szCs w:val="28"/>
        </w:rPr>
        <w:t xml:space="preserve"> </w:t>
      </w:r>
      <w:r w:rsidRPr="00605727">
        <w:rPr>
          <w:rFonts w:ascii="FrankRuehl" w:hAnsi="FrankRuehl"/>
          <w:sz w:val="28"/>
          <w:szCs w:val="28"/>
          <w:rtl/>
        </w:rPr>
        <w:t>תקופת</w:t>
      </w:r>
      <w:r w:rsidRPr="00605727">
        <w:rPr>
          <w:rFonts w:ascii="FrankRuehl" w:hAnsi="FrankRuehl"/>
          <w:sz w:val="28"/>
          <w:szCs w:val="28"/>
        </w:rPr>
        <w:t xml:space="preserve"> </w:t>
      </w:r>
      <w:r w:rsidRPr="00605727">
        <w:rPr>
          <w:rFonts w:ascii="FrankRuehl" w:hAnsi="FrankRuehl"/>
          <w:sz w:val="28"/>
          <w:szCs w:val="28"/>
          <w:rtl/>
        </w:rPr>
        <w:t>השכירות</w:t>
      </w:r>
      <w:r w:rsidRPr="00605727">
        <w:rPr>
          <w:rFonts w:ascii="FrankRuehl" w:hAnsi="FrankRuehl"/>
          <w:sz w:val="28"/>
          <w:szCs w:val="28"/>
        </w:rPr>
        <w:t xml:space="preserve"> </w:t>
      </w:r>
      <w:r w:rsidRPr="00605727">
        <w:rPr>
          <w:rFonts w:ascii="FrankRuehl" w:hAnsi="FrankRuehl"/>
          <w:sz w:val="28"/>
          <w:szCs w:val="28"/>
          <w:rtl/>
        </w:rPr>
        <w:t>בתקופות</w:t>
      </w:r>
      <w:r w:rsidRPr="00605727">
        <w:rPr>
          <w:rFonts w:ascii="FrankRuehl" w:hAnsi="FrankRuehl"/>
          <w:sz w:val="28"/>
          <w:szCs w:val="28"/>
        </w:rPr>
        <w:t xml:space="preserve"> </w:t>
      </w:r>
      <w:r w:rsidRPr="00605727">
        <w:rPr>
          <w:rFonts w:ascii="FrankRuehl" w:hAnsi="FrankRuehl"/>
          <w:sz w:val="28"/>
          <w:szCs w:val="28"/>
          <w:rtl/>
        </w:rPr>
        <w:t>נוספות</w:t>
      </w:r>
      <w:r w:rsidRPr="00605727">
        <w:rPr>
          <w:rFonts w:ascii="FrankRuehl" w:hAnsi="FrankRuehl"/>
          <w:sz w:val="28"/>
          <w:szCs w:val="28"/>
        </w:rPr>
        <w:t xml:space="preserve"> </w:t>
      </w:r>
      <w:r w:rsidRPr="00605727">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7529B7E2"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4B237554"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lastRenderedPageBreak/>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3D55E4F3" w:rsidR="008175B4" w:rsidRPr="005B7562" w:rsidRDefault="008175B4" w:rsidP="00605727">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20</w:t>
      </w:r>
      <w:r w:rsidR="00241121">
        <w:rPr>
          <w:rFonts w:ascii="FrankRuehl" w:hAnsi="FrankRuehl" w:hint="cs"/>
          <w:sz w:val="28"/>
          <w:szCs w:val="28"/>
          <w:rtl/>
        </w:rPr>
        <w:t>19</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4A8E91D2"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605727" w:rsidRDefault="008175B4" w:rsidP="00635189">
      <w:pPr>
        <w:pStyle w:val="aa"/>
        <w:ind w:left="1416"/>
        <w:rPr>
          <w:rFonts w:ascii="FrankRuehl" w:hAnsi="FrankRuehl"/>
          <w:spacing w:val="-4"/>
          <w:sz w:val="28"/>
          <w:szCs w:val="28"/>
          <w:rtl/>
        </w:rPr>
      </w:pPr>
      <w:r w:rsidRPr="00605727">
        <w:rPr>
          <w:rFonts w:ascii="FrankRuehl" w:hAnsi="FrankRuehl"/>
          <w:spacing w:val="-4"/>
          <w:sz w:val="28"/>
          <w:szCs w:val="28"/>
          <w:rtl/>
        </w:rPr>
        <w:t>יובהר כי אין בעריכת בדיקות כאמור משום אישור כי ההצעה עומדת בתנאי הסף של המכרז.</w:t>
      </w:r>
    </w:p>
    <w:p w14:paraId="772D73B5" w14:textId="77777777" w:rsidR="00464DDB" w:rsidRPr="00A61989" w:rsidRDefault="00464DDB" w:rsidP="00605727">
      <w:pPr>
        <w:pStyle w:val="aa"/>
        <w:spacing w:line="240" w:lineRule="auto"/>
        <w:ind w:left="1416"/>
        <w:rPr>
          <w:rFonts w:ascii="FrankRuehl" w:hAnsi="FrankRuehl"/>
          <w:sz w:val="28"/>
          <w:szCs w:val="28"/>
          <w:rtl/>
        </w:rPr>
      </w:pP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3CEE7B9E"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 xml:space="preserve">לצורך השלמת פרטים ולהתרשמות בלתי אמצעית מההצעות ואינו מהווה אישור לעמידה בתנאי הסף או מעבר לשלב כלשהו משלבי </w:t>
      </w:r>
      <w:r w:rsidRPr="00A61989">
        <w:rPr>
          <w:rFonts w:ascii="FrankRuehl" w:eastAsia="Calibri" w:hAnsi="FrankRuehl"/>
          <w:i/>
          <w:sz w:val="28"/>
          <w:szCs w:val="28"/>
          <w:rtl/>
        </w:rPr>
        <w:lastRenderedPageBreak/>
        <w:t>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A9BB3B6" w:rsidR="002752BF" w:rsidRPr="00A61989" w:rsidRDefault="00311747" w:rsidP="00A306A0">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הצוות יכול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0080670"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4C215C4F" w14:textId="77777777" w:rsidR="00F62C41" w:rsidRDefault="00F62C41" w:rsidP="00605727">
      <w:pPr>
        <w:pStyle w:val="aa"/>
        <w:ind w:left="849"/>
        <w:rPr>
          <w:rFonts w:ascii="FrankRuehl" w:hAnsi="FrankRuehl"/>
          <w:b/>
          <w:bCs/>
          <w:sz w:val="28"/>
          <w:szCs w:val="28"/>
        </w:rPr>
      </w:pP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4DC48826"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14F8CA0D"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077ECF62"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2FC57DCC"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51F6ECEC"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0E99905C"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783421" w14:textId="77777777" w:rsidR="00677590" w:rsidRDefault="00677590">
      <w:r>
        <w:separator/>
      </w:r>
    </w:p>
  </w:endnote>
  <w:endnote w:type="continuationSeparator" w:id="0">
    <w:p w14:paraId="520BAF61" w14:textId="77777777" w:rsidR="00677590" w:rsidRDefault="00677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677590" w:rsidRDefault="00677590"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677590" w:rsidRDefault="00677590"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7B89315C" w:rsidR="00677590" w:rsidRDefault="00677590"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463E20">
      <w:rPr>
        <w:rStyle w:val="ae"/>
        <w:noProof/>
        <w:rtl/>
      </w:rPr>
      <w:t>6</w:t>
    </w:r>
    <w:r>
      <w:rPr>
        <w:rStyle w:val="ae"/>
        <w:rtl/>
      </w:rPr>
      <w:fldChar w:fldCharType="end"/>
    </w:r>
  </w:p>
  <w:p w14:paraId="4C46BAD8" w14:textId="77777777" w:rsidR="00677590" w:rsidRDefault="00677590">
    <w:pPr>
      <w:pStyle w:val="af"/>
      <w:jc w:val="center"/>
      <w:rPr>
        <w:rtl/>
        <w:lang w:eastAsia="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A2D08A" w14:textId="77777777" w:rsidR="00677590" w:rsidRDefault="00677590">
      <w:r>
        <w:separator/>
      </w:r>
    </w:p>
  </w:footnote>
  <w:footnote w:type="continuationSeparator" w:id="0">
    <w:p w14:paraId="36026167" w14:textId="77777777" w:rsidR="00677590" w:rsidRDefault="0067759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677590" w:rsidRDefault="00677590">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677590" w:rsidRDefault="00677590">
    <w:pPr>
      <w:pStyle w:val="ac"/>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677590" w:rsidRPr="00BA648B" w:rsidRDefault="00677590"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677590" w:rsidRPr="005013AF" w:rsidRDefault="00677590" w:rsidP="005013AF">
    <w:pPr>
      <w:pStyle w:val="ac"/>
      <w:rPr>
        <w:rtl/>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677590" w:rsidRDefault="00677590"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677590" w:rsidRDefault="00677590">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677590" w:rsidRPr="00BA648B" w:rsidRDefault="00677590"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677590" w:rsidRPr="005013AF" w:rsidRDefault="00677590"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677590" w:rsidRPr="00BA648B" w:rsidRDefault="00677590"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677590" w:rsidRPr="00BA648B" w:rsidRDefault="00677590"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677590" w:rsidRDefault="00677590"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677590" w:rsidRPr="00B77E40" w:rsidRDefault="00677590"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677590" w:rsidRPr="005013AF" w:rsidRDefault="00677590"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4E5E3E79"/>
    <w:multiLevelType w:val="hybridMultilevel"/>
    <w:tmpl w:val="E202F00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43"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4"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7"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8"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3"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4"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5"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9"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5"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7"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8"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9"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0"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1"/>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7"/>
  </w:num>
  <w:num w:numId="9">
    <w:abstractNumId w:val="45"/>
  </w:num>
  <w:num w:numId="10">
    <w:abstractNumId w:val="68"/>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5"/>
  </w:num>
  <w:num w:numId="19">
    <w:abstractNumId w:val="50"/>
  </w:num>
  <w:num w:numId="20">
    <w:abstractNumId w:val="64"/>
  </w:num>
  <w:num w:numId="21">
    <w:abstractNumId w:val="49"/>
  </w:num>
  <w:num w:numId="22">
    <w:abstractNumId w:val="12"/>
  </w:num>
  <w:num w:numId="23">
    <w:abstractNumId w:val="39"/>
  </w:num>
  <w:num w:numId="24">
    <w:abstractNumId w:val="63"/>
  </w:num>
  <w:num w:numId="25">
    <w:abstractNumId w:val="30"/>
  </w:num>
  <w:num w:numId="26">
    <w:abstractNumId w:val="40"/>
  </w:num>
  <w:num w:numId="27">
    <w:abstractNumId w:val="8"/>
  </w:num>
  <w:num w:numId="28">
    <w:abstractNumId w:val="25"/>
  </w:num>
  <w:num w:numId="29">
    <w:abstractNumId w:val="48"/>
  </w:num>
  <w:num w:numId="30">
    <w:abstractNumId w:val="56"/>
  </w:num>
  <w:num w:numId="31">
    <w:abstractNumId w:val="37"/>
  </w:num>
  <w:num w:numId="32">
    <w:abstractNumId w:val="53"/>
  </w:num>
  <w:num w:numId="33">
    <w:abstractNumId w:val="44"/>
  </w:num>
  <w:num w:numId="34">
    <w:abstractNumId w:val="17"/>
  </w:num>
  <w:num w:numId="35">
    <w:abstractNumId w:val="58"/>
  </w:num>
  <w:num w:numId="36">
    <w:abstractNumId w:val="67"/>
  </w:num>
  <w:num w:numId="37">
    <w:abstractNumId w:val="13"/>
  </w:num>
  <w:num w:numId="38">
    <w:abstractNumId w:val="61"/>
  </w:num>
  <w:num w:numId="39">
    <w:abstractNumId w:val="69"/>
  </w:num>
  <w:num w:numId="40">
    <w:abstractNumId w:val="21"/>
  </w:num>
  <w:num w:numId="41">
    <w:abstractNumId w:val="24"/>
  </w:num>
  <w:num w:numId="42">
    <w:abstractNumId w:val="62"/>
  </w:num>
  <w:num w:numId="43">
    <w:abstractNumId w:val="41"/>
  </w:num>
  <w:num w:numId="44">
    <w:abstractNumId w:val="3"/>
  </w:num>
  <w:num w:numId="45">
    <w:abstractNumId w:val="23"/>
  </w:num>
  <w:num w:numId="46">
    <w:abstractNumId w:val="47"/>
  </w:num>
  <w:num w:numId="47">
    <w:abstractNumId w:val="52"/>
  </w:num>
  <w:num w:numId="48">
    <w:abstractNumId w:val="66"/>
  </w:num>
  <w:num w:numId="49">
    <w:abstractNumId w:val="65"/>
  </w:num>
  <w:num w:numId="50">
    <w:abstractNumId w:val="38"/>
  </w:num>
  <w:num w:numId="51">
    <w:abstractNumId w:val="60"/>
  </w:num>
  <w:num w:numId="52">
    <w:abstractNumId w:val="70"/>
  </w:num>
  <w:num w:numId="53">
    <w:abstractNumId w:val="46"/>
  </w:num>
  <w:num w:numId="54">
    <w:abstractNumId w:val="36"/>
  </w:num>
  <w:num w:numId="55">
    <w:abstractNumId w:val="59"/>
  </w:num>
  <w:num w:numId="56">
    <w:abstractNumId w:val="43"/>
  </w:num>
  <w:num w:numId="57">
    <w:abstractNumId w:val="15"/>
  </w:num>
  <w:num w:numId="58">
    <w:abstractNumId w:val="6"/>
  </w:num>
  <w:num w:numId="59">
    <w:abstractNumId w:val="54"/>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 w:numId="69">
    <w:abstractNumId w:val="42"/>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93B9D"/>
    <w:rsid w:val="00094B49"/>
    <w:rsid w:val="0009680B"/>
    <w:rsid w:val="000A1CB7"/>
    <w:rsid w:val="000A2434"/>
    <w:rsid w:val="000A4C08"/>
    <w:rsid w:val="000A6734"/>
    <w:rsid w:val="000A78C9"/>
    <w:rsid w:val="000B784E"/>
    <w:rsid w:val="000C04AE"/>
    <w:rsid w:val="000C168A"/>
    <w:rsid w:val="000C17A5"/>
    <w:rsid w:val="000C353D"/>
    <w:rsid w:val="000C6EE2"/>
    <w:rsid w:val="000D1B6B"/>
    <w:rsid w:val="000E6098"/>
    <w:rsid w:val="000E632C"/>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3A5C"/>
    <w:rsid w:val="003C4CC2"/>
    <w:rsid w:val="003C7B44"/>
    <w:rsid w:val="003D09E6"/>
    <w:rsid w:val="003D0A88"/>
    <w:rsid w:val="003D326F"/>
    <w:rsid w:val="003D6B86"/>
    <w:rsid w:val="003E577D"/>
    <w:rsid w:val="003F04B3"/>
    <w:rsid w:val="003F1396"/>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3E20"/>
    <w:rsid w:val="00464DDB"/>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3EA1"/>
    <w:rsid w:val="00534452"/>
    <w:rsid w:val="0053709D"/>
    <w:rsid w:val="005371D8"/>
    <w:rsid w:val="005403AF"/>
    <w:rsid w:val="0054056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05727"/>
    <w:rsid w:val="00610089"/>
    <w:rsid w:val="00613E34"/>
    <w:rsid w:val="0062577E"/>
    <w:rsid w:val="006309B0"/>
    <w:rsid w:val="00632D4F"/>
    <w:rsid w:val="00633B4D"/>
    <w:rsid w:val="006340CD"/>
    <w:rsid w:val="00635189"/>
    <w:rsid w:val="00636B3F"/>
    <w:rsid w:val="0063716A"/>
    <w:rsid w:val="00641975"/>
    <w:rsid w:val="00643EB2"/>
    <w:rsid w:val="00660820"/>
    <w:rsid w:val="0066664E"/>
    <w:rsid w:val="0067371F"/>
    <w:rsid w:val="00675261"/>
    <w:rsid w:val="00677590"/>
    <w:rsid w:val="006840FD"/>
    <w:rsid w:val="00685FD1"/>
    <w:rsid w:val="00690F98"/>
    <w:rsid w:val="00692C69"/>
    <w:rsid w:val="006952CA"/>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1367"/>
    <w:rsid w:val="006F5802"/>
    <w:rsid w:val="006F7EF8"/>
    <w:rsid w:val="00706164"/>
    <w:rsid w:val="00707644"/>
    <w:rsid w:val="00710D3E"/>
    <w:rsid w:val="00716BF6"/>
    <w:rsid w:val="0072514E"/>
    <w:rsid w:val="00730246"/>
    <w:rsid w:val="00735D55"/>
    <w:rsid w:val="0074081C"/>
    <w:rsid w:val="00742D5C"/>
    <w:rsid w:val="007436A7"/>
    <w:rsid w:val="00743847"/>
    <w:rsid w:val="0074481F"/>
    <w:rsid w:val="0074508D"/>
    <w:rsid w:val="00750493"/>
    <w:rsid w:val="0075075F"/>
    <w:rsid w:val="00751B50"/>
    <w:rsid w:val="00753E29"/>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4118"/>
    <w:rsid w:val="007D63BE"/>
    <w:rsid w:val="007E1A5E"/>
    <w:rsid w:val="007E2692"/>
    <w:rsid w:val="007E58A7"/>
    <w:rsid w:val="007F2DA3"/>
    <w:rsid w:val="007F4292"/>
    <w:rsid w:val="007F64F6"/>
    <w:rsid w:val="007F7559"/>
    <w:rsid w:val="0080160A"/>
    <w:rsid w:val="00803406"/>
    <w:rsid w:val="0080384C"/>
    <w:rsid w:val="008127AD"/>
    <w:rsid w:val="0081339B"/>
    <w:rsid w:val="00814027"/>
    <w:rsid w:val="00815892"/>
    <w:rsid w:val="008175B4"/>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730CD"/>
    <w:rsid w:val="008849E5"/>
    <w:rsid w:val="008864D6"/>
    <w:rsid w:val="00892F46"/>
    <w:rsid w:val="008A05BA"/>
    <w:rsid w:val="008A5C3B"/>
    <w:rsid w:val="008A71BC"/>
    <w:rsid w:val="008B028F"/>
    <w:rsid w:val="008B242E"/>
    <w:rsid w:val="008B39D7"/>
    <w:rsid w:val="008B51DE"/>
    <w:rsid w:val="008C3B42"/>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5C9A"/>
    <w:rsid w:val="00916774"/>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61ED"/>
    <w:rsid w:val="00B67385"/>
    <w:rsid w:val="00B704D3"/>
    <w:rsid w:val="00B76F76"/>
    <w:rsid w:val="00B82AB1"/>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0728"/>
    <w:rsid w:val="00C93903"/>
    <w:rsid w:val="00C9449F"/>
    <w:rsid w:val="00C96F4D"/>
    <w:rsid w:val="00C973F7"/>
    <w:rsid w:val="00CA5128"/>
    <w:rsid w:val="00CA61AF"/>
    <w:rsid w:val="00CB40A4"/>
    <w:rsid w:val="00CB7F1E"/>
    <w:rsid w:val="00CC00FB"/>
    <w:rsid w:val="00CC1690"/>
    <w:rsid w:val="00CC356E"/>
    <w:rsid w:val="00CC4DA0"/>
    <w:rsid w:val="00CC5CEA"/>
    <w:rsid w:val="00CD6DB8"/>
    <w:rsid w:val="00CD6E0E"/>
    <w:rsid w:val="00CE0517"/>
    <w:rsid w:val="00CF1111"/>
    <w:rsid w:val="00CF3E3D"/>
    <w:rsid w:val="00CF44BB"/>
    <w:rsid w:val="00CF6F7E"/>
    <w:rsid w:val="00D04B51"/>
    <w:rsid w:val="00D057A1"/>
    <w:rsid w:val="00D14056"/>
    <w:rsid w:val="00D14ADE"/>
    <w:rsid w:val="00D15174"/>
    <w:rsid w:val="00D237FE"/>
    <w:rsid w:val="00D31AAA"/>
    <w:rsid w:val="00D33979"/>
    <w:rsid w:val="00D51702"/>
    <w:rsid w:val="00D52F23"/>
    <w:rsid w:val="00D548C4"/>
    <w:rsid w:val="00D55CB5"/>
    <w:rsid w:val="00D602A5"/>
    <w:rsid w:val="00D64DCA"/>
    <w:rsid w:val="00D66453"/>
    <w:rsid w:val="00D678C1"/>
    <w:rsid w:val="00D731DA"/>
    <w:rsid w:val="00D7339C"/>
    <w:rsid w:val="00D85A61"/>
    <w:rsid w:val="00D90771"/>
    <w:rsid w:val="00D969C1"/>
    <w:rsid w:val="00D96E12"/>
    <w:rsid w:val="00DB2540"/>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98B"/>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575A"/>
    <w:rsid w:val="00F509E4"/>
    <w:rsid w:val="00F61952"/>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5E5C1B-8AB5-406A-9C2E-BEC6ADC53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B6BD37F4</Template>
  <TotalTime>1</TotalTime>
  <Pages>11</Pages>
  <Words>2535</Words>
  <Characters>12246</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4</cp:revision>
  <cp:lastPrinted>2018-01-25T13:35:00Z</cp:lastPrinted>
  <dcterms:created xsi:type="dcterms:W3CDTF">2021-02-03T17:05:00Z</dcterms:created>
  <dcterms:modified xsi:type="dcterms:W3CDTF">2021-02-03T17:20:00Z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